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hd w:val="clear" w:fill="FFFF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Рабочий график  передвижной флюорографической установки бюджетного учреждения здравоохранения Омской области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«Областного клинического противотуберкулезного диспансера» на  </w:t>
      </w:r>
      <w:r>
        <w:rPr>
          <w:rFonts w:cs="Times New Roman" w:ascii="Times New Roman" w:hAnsi="Times New Roman"/>
          <w:b/>
          <w:bCs/>
          <w:sz w:val="24"/>
          <w:szCs w:val="24"/>
        </w:rPr>
        <w:t>АВГУСТ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2026</w:t>
      </w:r>
      <w:r>
        <w:rPr>
          <w:rFonts w:cs="Times New Roman" w:ascii="Times New Roman" w:hAnsi="Times New Roman"/>
          <w:sz w:val="24"/>
          <w:szCs w:val="24"/>
        </w:rPr>
        <w:t>г</w:t>
      </w:r>
      <w:r>
        <w:rPr>
          <w:rFonts w:cs="Times New Roman" w:ascii="Times New Roman" w:hAnsi="Times New Roman"/>
          <w:b/>
          <w:sz w:val="24"/>
          <w:szCs w:val="24"/>
        </w:rPr>
        <w:t xml:space="preserve">.  </w:t>
      </w:r>
    </w:p>
    <w:tbl>
      <w:tblPr>
        <w:tblW w:w="14444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0"/>
        <w:gridCol w:w="8129"/>
        <w:gridCol w:w="4845"/>
      </w:tblGrid>
      <w:tr>
        <w:trPr/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Дата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Адрес подключения передвижной флюорографической установки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Режим работы</w:t>
            </w:r>
          </w:p>
        </w:tc>
      </w:tr>
      <w:tr>
        <w:trPr/>
        <w:tc>
          <w:tcPr>
            <w:tcW w:w="14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Флюорографическое обследование  жителей  отдаленных населенных пунктов </w:t>
            </w:r>
          </w:p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Москаленского  муниципального района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01.08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с.Ильичевка</w:t>
            </w:r>
          </w:p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с.Красное Знамя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09.00-12.30</w:t>
            </w:r>
          </w:p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13.30-17.00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п.Веселый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09.00-17.00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03.08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с.Элита</w:t>
            </w:r>
          </w:p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д.Северное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09.00-12.30</w:t>
            </w:r>
          </w:p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13.30-17.00</w:t>
            </w:r>
          </w:p>
        </w:tc>
      </w:tr>
      <w:tr>
        <w:trPr>
          <w:trHeight w:val="64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04.08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д.Ивановка</w:t>
            </w:r>
          </w:p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д.Спартак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09.00-12.30</w:t>
            </w:r>
          </w:p>
          <w:p>
            <w:pPr>
              <w:pStyle w:val="Style20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13.30-17.00</w:t>
            </w:r>
          </w:p>
        </w:tc>
      </w:tr>
      <w:tr>
        <w:trPr>
          <w:trHeight w:val="64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05.08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с.Тумановка</w:t>
            </w:r>
          </w:p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д.Красный Цвет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09.00-11.00</w:t>
            </w:r>
          </w:p>
          <w:p>
            <w:pPr>
              <w:pStyle w:val="Style20"/>
              <w:spacing w:before="0" w:after="200"/>
              <w:jc w:val="center"/>
              <w:rPr/>
            </w:pPr>
            <w:r>
              <w:rPr/>
              <w:t>13.30-15.30</w:t>
            </w:r>
          </w:p>
        </w:tc>
      </w:tr>
      <w:tr>
        <w:trPr>
          <w:trHeight w:val="645" w:hRule="atLeast"/>
        </w:trPr>
        <w:tc>
          <w:tcPr>
            <w:tcW w:w="144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</w:r>
          </w:p>
          <w:p>
            <w:pPr>
              <w:pStyle w:val="Style20"/>
              <w:spacing w:before="0" w:after="200"/>
              <w:jc w:val="center"/>
              <w:rPr/>
            </w:pPr>
            <w:r>
              <w:rPr/>
              <w:t xml:space="preserve">Флюорографическое обследование  жителей  отдаленных населенных пунктов </w:t>
            </w:r>
          </w:p>
          <w:p>
            <w:pPr>
              <w:pStyle w:val="Style20"/>
              <w:spacing w:before="0" w:after="200"/>
              <w:jc w:val="center"/>
              <w:rPr/>
            </w:pPr>
            <w:r>
              <w:rPr/>
              <w:t xml:space="preserve">Черлакского </w:t>
            </w:r>
            <w:r>
              <w:rPr/>
              <w:t>муниципального района</w:t>
            </w:r>
          </w:p>
        </w:tc>
      </w:tr>
      <w:tr>
        <w:trPr>
          <w:trHeight w:val="64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18.08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п.Малый Атмас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12.30-19.00</w:t>
            </w:r>
          </w:p>
        </w:tc>
      </w:tr>
      <w:tr>
        <w:trPr>
          <w:trHeight w:val="64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19.08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п.Малый Атмас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09.00-19.00</w:t>
            </w:r>
          </w:p>
        </w:tc>
      </w:tr>
      <w:tr>
        <w:trPr>
          <w:trHeight w:val="64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20.08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п.Татарка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09.00-19.00</w:t>
            </w:r>
          </w:p>
        </w:tc>
      </w:tr>
      <w:tr>
        <w:trPr>
          <w:trHeight w:val="64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21.08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п.Михайловка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09.00-19.00</w:t>
            </w:r>
          </w:p>
        </w:tc>
      </w:tr>
      <w:tr>
        <w:trPr>
          <w:trHeight w:val="64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22.08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п.Южно-Подольск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09.00-19.00</w:t>
            </w:r>
          </w:p>
        </w:tc>
      </w:tr>
      <w:tr>
        <w:trPr>
          <w:trHeight w:val="64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23.08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п.Пробуждение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09.00-19.00</w:t>
            </w:r>
          </w:p>
        </w:tc>
      </w:tr>
      <w:tr>
        <w:trPr>
          <w:trHeight w:val="64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24.08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п.Соляное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09.00-19.00</w:t>
            </w:r>
          </w:p>
        </w:tc>
      </w:tr>
      <w:tr>
        <w:trPr>
          <w:trHeight w:val="64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25.08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п.Иртыш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09.00-19.00</w:t>
            </w:r>
          </w:p>
        </w:tc>
      </w:tr>
      <w:tr>
        <w:trPr>
          <w:trHeight w:val="64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26.08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п.Иртыш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09.00-19.00</w:t>
            </w:r>
          </w:p>
        </w:tc>
      </w:tr>
      <w:tr>
        <w:trPr>
          <w:trHeight w:val="64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27.08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п.Вернеильинка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200"/>
              <w:jc w:val="center"/>
              <w:rPr/>
            </w:pPr>
            <w:r>
              <w:rPr/>
              <w:t>09.00-</w:t>
            </w:r>
            <w:r>
              <w:rPr/>
              <w:t>15</w:t>
            </w:r>
            <w:r>
              <w:rPr/>
              <w:t>.00</w:t>
            </w:r>
          </w:p>
        </w:tc>
      </w:tr>
    </w:tbl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Примечание: -График работы пердвижной флюорографической установки  БУЗОО «ОКПТД» составлен на основании плана  флюорографического обследования ПФУ, по состоянию на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28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.0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7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.2026 г.      </w:t>
      </w:r>
    </w:p>
    <w:p>
      <w:pPr>
        <w:pStyle w:val="Normal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center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Заведующий отделением лучевой диагностики                                                                                         М.Н. Дрынгина </w:t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sectPr>
      <w:type w:val="nextPage"/>
      <w:pgSz w:orient="landscape" w:w="16838" w:h="11906"/>
      <w:pgMar w:left="1134" w:right="1134" w:gutter="0" w:header="0" w:top="568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PT Astra Serif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15">
    <w:name w:val="Верхний колонтитул Знак"/>
    <w:basedOn w:val="DefaultParagraphFont"/>
    <w:qFormat/>
    <w:rPr/>
  </w:style>
  <w:style w:type="character" w:styleId="Style16">
    <w:name w:val="Нижний колонтитул Знак"/>
    <w:basedOn w:val="DefaultParagraphFont"/>
    <w:qFormat/>
    <w:rPr/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Style19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Style22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42112</TotalTime>
  <Application>LibreOffice/24.8.3.2$Linux_X86_64 LibreOffice_project/48a6bac9e7e268aeb4c3483fcf825c94556d9f92</Application>
  <AppVersion>15.0000</AppVersion>
  <Pages>2</Pages>
  <Words>126</Words>
  <Characters>1119</Characters>
  <CharactersWithSpaces>1309</CharactersWithSpaces>
  <Paragraphs>65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2022-05-12T02:38:00Z</dcterms:created>
  <dc:creator>Парфенова</dc:creator>
  <dc:description/>
  <dc:language>ru-RU</dc:language>
  <cp:lastModifiedBy/>
  <cp:lastPrinted>2026-06-17T11:39:55Z</cp:lastPrinted>
  <dcterms:modified xsi:type="dcterms:W3CDTF">2026-07-29T09:16:01Z</dcterms:modified>
  <cp:revision>363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